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B055" w14:textId="77777777" w:rsidR="00CA1E81" w:rsidRDefault="00CA1E81" w:rsidP="002A038D">
      <w:pPr>
        <w:spacing w:line="360" w:lineRule="auto"/>
        <w:rPr>
          <w:rFonts w:ascii="Book Antiqua" w:hAnsi="Book Antiqua"/>
        </w:rPr>
      </w:pPr>
    </w:p>
    <w:p w14:paraId="01058944" w14:textId="77777777" w:rsidR="00CA1E81" w:rsidRPr="00E37F48" w:rsidRDefault="0023272E" w:rsidP="00CA1E81">
      <w:pPr>
        <w:spacing w:line="360" w:lineRule="auto"/>
        <w:ind w:left="103"/>
        <w:rPr>
          <w:rFonts w:ascii="Book Antiqua" w:eastAsia="Book Antiqua" w:hAnsi="Book Antiqua" w:cs="Book Antiqua"/>
          <w:bCs/>
          <w:lang w:val="en-US"/>
        </w:rPr>
      </w:pPr>
      <w:r>
        <w:rPr>
          <w:rFonts w:ascii="Book Antiqua" w:eastAsia="Book Antiqua" w:hAnsi="Book Antiqua" w:cs="Book Antiqua"/>
          <w:bCs/>
          <w:lang w:val="en-US"/>
        </w:rPr>
      </w:r>
      <w:r>
        <w:rPr>
          <w:rFonts w:ascii="Book Antiqua" w:eastAsia="Book Antiqua" w:hAnsi="Book Antiqua" w:cs="Book Antiqua"/>
          <w:bCs/>
          <w:lang w:val="en-US"/>
        </w:rPr>
        <w:pict w14:anchorId="0FF063A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142ADC47" w14:textId="2943A9DE" w:rsidR="00CA1E81" w:rsidRDefault="00CA1E81" w:rsidP="00CA1E81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CARDIOLOGY  </w:t>
                  </w:r>
                </w:p>
                <w:p w14:paraId="4B513987" w14:textId="009FB694" w:rsidR="00CA1E81" w:rsidRDefault="00CA1E81" w:rsidP="00CA1E81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</w:t>
                  </w:r>
                  <w:r w:rsidR="00192DF7">
                    <w:t>PHASE</w:t>
                  </w:r>
                  <w:r>
                    <w:t xml:space="preserve"> 6)</w:t>
                  </w:r>
                </w:p>
              </w:txbxContent>
            </v:textbox>
            <w10:anchorlock/>
          </v:shape>
        </w:pict>
      </w:r>
    </w:p>
    <w:p w14:paraId="4C6FB996" w14:textId="77777777" w:rsidR="00CA1E81" w:rsidRPr="009B3872" w:rsidRDefault="00CA1E81" w:rsidP="00CA1E81">
      <w:pPr>
        <w:spacing w:line="360" w:lineRule="auto"/>
        <w:jc w:val="center"/>
        <w:rPr>
          <w:rFonts w:ascii="Book Antiqua" w:hAnsi="Book Antiqua"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CA1E81" w:rsidRPr="009B3872" w14:paraId="3EF5F983" w14:textId="77777777" w:rsidTr="00AE08EF">
        <w:trPr>
          <w:trHeight w:val="434"/>
        </w:trPr>
        <w:tc>
          <w:tcPr>
            <w:tcW w:w="9944" w:type="dxa"/>
            <w:gridSpan w:val="2"/>
            <w:shd w:val="clear" w:color="auto" w:fill="93B3D5"/>
          </w:tcPr>
          <w:p w14:paraId="752F9F0F" w14:textId="3C4FFE04" w:rsidR="00CA1E81" w:rsidRPr="009B3872" w:rsidRDefault="00B554C0" w:rsidP="00AE08EF">
            <w:pPr>
              <w:pStyle w:val="TableParagraph"/>
              <w:spacing w:before="0" w:line="360" w:lineRule="auto"/>
              <w:ind w:right="2506"/>
              <w:rPr>
                <w:rFonts w:ascii="Book Antiqua" w:hAnsi="Book Antiqua"/>
                <w:b/>
                <w:lang w:val="en-US"/>
              </w:rPr>
            </w:pPr>
            <w:r w:rsidRPr="009B3872">
              <w:rPr>
                <w:rFonts w:ascii="Book Antiqua" w:hAnsi="Book Antiqua"/>
                <w:b/>
                <w:lang w:val="en-US"/>
              </w:rPr>
              <w:t>LEARNING AIM(S)</w:t>
            </w:r>
          </w:p>
        </w:tc>
      </w:tr>
      <w:tr w:rsidR="00CA1E81" w:rsidRPr="009B3872" w14:paraId="229AF204" w14:textId="77777777" w:rsidTr="00AE08EF">
        <w:trPr>
          <w:trHeight w:val="838"/>
        </w:trPr>
        <w:tc>
          <w:tcPr>
            <w:tcW w:w="672" w:type="dxa"/>
          </w:tcPr>
          <w:p w14:paraId="7D71E230" w14:textId="77777777" w:rsidR="00CA1E81" w:rsidRPr="009B3872" w:rsidRDefault="00CA1E81" w:rsidP="00AE08EF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9B3872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14FF5635" w14:textId="5304635E" w:rsidR="00755690" w:rsidRPr="009B3872" w:rsidRDefault="00755690" w:rsidP="00AE08EF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9B3872">
              <w:rPr>
                <w:rFonts w:ascii="Book Antiqua" w:hAnsi="Book Antiqua"/>
                <w:lang w:val="en-US"/>
              </w:rPr>
              <w:t xml:space="preserve">In this course, it is aimed that the students be able </w:t>
            </w:r>
            <w:r w:rsidR="009B3872" w:rsidRPr="009B3872">
              <w:rPr>
                <w:rFonts w:ascii="Book Antiqua" w:hAnsi="Book Antiqua"/>
                <w:lang w:val="en-US"/>
              </w:rPr>
              <w:t>to apply</w:t>
            </w:r>
            <w:r w:rsidRPr="009B3872">
              <w:rPr>
                <w:rFonts w:ascii="Book Antiqua" w:hAnsi="Book Antiqua"/>
                <w:lang w:val="en-US"/>
              </w:rPr>
              <w:t xml:space="preserve"> and develop the theoretical and practical cardiology knowledge gained in previous classes by taking the responsibility of the patient.</w:t>
            </w:r>
          </w:p>
        </w:tc>
      </w:tr>
      <w:tr w:rsidR="00CA1E81" w:rsidRPr="009B3872" w14:paraId="4946AA9E" w14:textId="77777777" w:rsidTr="00AE08EF">
        <w:trPr>
          <w:trHeight w:val="897"/>
        </w:trPr>
        <w:tc>
          <w:tcPr>
            <w:tcW w:w="672" w:type="dxa"/>
          </w:tcPr>
          <w:p w14:paraId="2D435739" w14:textId="77777777" w:rsidR="00CA1E81" w:rsidRPr="009B3872" w:rsidRDefault="00CA1E81" w:rsidP="00AE08EF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9B3872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0B760266" w14:textId="22AF3E66" w:rsidR="00CA1E81" w:rsidRPr="009B3872" w:rsidRDefault="0048625E" w:rsidP="00AE08EF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9B3872">
              <w:rPr>
                <w:rFonts w:ascii="Book Antiqua" w:hAnsi="Book Antiqua"/>
                <w:lang w:val="en-US"/>
              </w:rPr>
              <w:t>In this course, it is aimed that the students acquire the cardiology knowledge and skills that a general practitioner should have.</w:t>
            </w:r>
          </w:p>
        </w:tc>
      </w:tr>
    </w:tbl>
    <w:p w14:paraId="370C45A4" w14:textId="77777777" w:rsidR="00CA1E81" w:rsidRPr="009B3872" w:rsidRDefault="00CA1E81" w:rsidP="00CA1E81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276"/>
      </w:tblGrid>
      <w:tr w:rsidR="00CA1E81" w:rsidRPr="009B3872" w14:paraId="42CE22A8" w14:textId="77777777" w:rsidTr="00AE08EF">
        <w:trPr>
          <w:trHeight w:val="434"/>
        </w:trPr>
        <w:tc>
          <w:tcPr>
            <w:tcW w:w="9944" w:type="dxa"/>
            <w:gridSpan w:val="2"/>
            <w:shd w:val="clear" w:color="auto" w:fill="93B3D5"/>
          </w:tcPr>
          <w:p w14:paraId="1D9A4823" w14:textId="519A4A76" w:rsidR="00CA1E81" w:rsidRPr="009B3872" w:rsidRDefault="00240229" w:rsidP="00AE08EF">
            <w:pPr>
              <w:pStyle w:val="TableParagraph"/>
              <w:spacing w:before="0" w:line="360" w:lineRule="auto"/>
              <w:ind w:right="1912"/>
              <w:rPr>
                <w:rFonts w:ascii="Book Antiqua" w:hAnsi="Book Antiqua"/>
                <w:b/>
                <w:lang w:val="en-US"/>
              </w:rPr>
            </w:pPr>
            <w:r w:rsidRPr="009B3872">
              <w:rPr>
                <w:rFonts w:ascii="Book Antiqua" w:hAnsi="Book Antiqua"/>
                <w:b/>
                <w:lang w:val="en-US"/>
              </w:rPr>
              <w:t>LEARNING OBJECTIVE(S)</w:t>
            </w:r>
          </w:p>
        </w:tc>
      </w:tr>
      <w:tr w:rsidR="00CA1E81" w:rsidRPr="009B3872" w14:paraId="7FBC6D9E" w14:textId="77777777" w:rsidTr="00AE08EF">
        <w:trPr>
          <w:trHeight w:val="894"/>
        </w:trPr>
        <w:tc>
          <w:tcPr>
            <w:tcW w:w="668" w:type="dxa"/>
          </w:tcPr>
          <w:p w14:paraId="79146CDB" w14:textId="77777777" w:rsidR="00CA1E81" w:rsidRPr="009B3872" w:rsidRDefault="00CA1E81" w:rsidP="00AE08EF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9B3872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6" w:type="dxa"/>
          </w:tcPr>
          <w:p w14:paraId="1FA107FE" w14:textId="50FC7636" w:rsidR="00770A1D" w:rsidRPr="009B3872" w:rsidRDefault="00770A1D" w:rsidP="00AE08EF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9B3872">
              <w:rPr>
                <w:rFonts w:ascii="Book Antiqua" w:hAnsi="Book Antiqua"/>
                <w:lang w:val="en-US"/>
              </w:rPr>
              <w:t xml:space="preserve">To be able to make differential diagnosis in the patient presenting with chest pain, to be able to recognize acute coronary syndrome, </w:t>
            </w:r>
            <w:proofErr w:type="spellStart"/>
            <w:r w:rsidRPr="009B3872">
              <w:rPr>
                <w:rFonts w:ascii="Book Antiqua" w:hAnsi="Book Antiqua"/>
                <w:lang w:val="en-US"/>
              </w:rPr>
              <w:t>NonSTEMI</w:t>
            </w:r>
            <w:proofErr w:type="spellEnd"/>
            <w:r w:rsidRPr="009B3872">
              <w:rPr>
                <w:rFonts w:ascii="Book Antiqua" w:hAnsi="Book Antiqua"/>
                <w:lang w:val="en-US"/>
              </w:rPr>
              <w:t>, STEMI and Angina Pectoris and to be able to perform emergency treatment</w:t>
            </w:r>
            <w:r w:rsidR="000F01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CA1E81" w:rsidRPr="009B3872" w14:paraId="297798B5" w14:textId="77777777" w:rsidTr="00AE08EF">
        <w:trPr>
          <w:trHeight w:val="445"/>
        </w:trPr>
        <w:tc>
          <w:tcPr>
            <w:tcW w:w="668" w:type="dxa"/>
          </w:tcPr>
          <w:p w14:paraId="7AC63823" w14:textId="77777777" w:rsidR="00CA1E81" w:rsidRPr="009B3872" w:rsidRDefault="00CA1E81" w:rsidP="00AE08EF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9B3872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6" w:type="dxa"/>
          </w:tcPr>
          <w:p w14:paraId="21648CBB" w14:textId="004FDAED" w:rsidR="00CA1E81" w:rsidRPr="009B3872" w:rsidRDefault="00BD2018" w:rsidP="00AE08EF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9B3872">
              <w:rPr>
                <w:rFonts w:ascii="Book Antiqua" w:hAnsi="Book Antiqua"/>
                <w:lang w:val="en-US"/>
              </w:rPr>
              <w:t>To be able to take and interpret ECG</w:t>
            </w:r>
            <w:r w:rsidR="000F01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CA1E81" w:rsidRPr="009B3872" w14:paraId="34E5F7A6" w14:textId="77777777" w:rsidTr="00AE08EF">
        <w:trPr>
          <w:trHeight w:val="481"/>
        </w:trPr>
        <w:tc>
          <w:tcPr>
            <w:tcW w:w="668" w:type="dxa"/>
          </w:tcPr>
          <w:p w14:paraId="6C2A2920" w14:textId="77777777" w:rsidR="00CA1E81" w:rsidRPr="009B3872" w:rsidRDefault="00CA1E81" w:rsidP="00AE08EF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9B3872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6" w:type="dxa"/>
          </w:tcPr>
          <w:p w14:paraId="28789482" w14:textId="128E5964" w:rsidR="00CA1E81" w:rsidRPr="009B3872" w:rsidRDefault="00C04BB6" w:rsidP="00AE08EF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9B3872">
              <w:rPr>
                <w:rFonts w:ascii="Book Antiqua" w:hAnsi="Book Antiqua"/>
                <w:lang w:val="en-US"/>
              </w:rPr>
              <w:t>To be able to make the differential diagnosis of cardiac diseases in the patient presenting with shortness of breath</w:t>
            </w:r>
            <w:r w:rsidR="000F01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CA1E81" w:rsidRPr="009B3872" w14:paraId="58504692" w14:textId="77777777" w:rsidTr="00AE08EF">
        <w:trPr>
          <w:trHeight w:val="450"/>
        </w:trPr>
        <w:tc>
          <w:tcPr>
            <w:tcW w:w="668" w:type="dxa"/>
          </w:tcPr>
          <w:p w14:paraId="755A6C86" w14:textId="77777777" w:rsidR="00CA1E81" w:rsidRPr="009B3872" w:rsidRDefault="00CA1E81" w:rsidP="00AE08EF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9B3872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76" w:type="dxa"/>
          </w:tcPr>
          <w:p w14:paraId="29024CFD" w14:textId="7A081A02" w:rsidR="00CA1E81" w:rsidRPr="009B3872" w:rsidRDefault="00C04BB6" w:rsidP="00C04BB6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9B3872">
              <w:rPr>
                <w:rFonts w:ascii="Book Antiqua" w:hAnsi="Book Antiqua"/>
                <w:lang w:val="en-US"/>
              </w:rPr>
              <w:t>To be able to treat emergency hypertension</w:t>
            </w:r>
            <w:r w:rsidR="000F01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CA1E81" w:rsidRPr="009B3872" w14:paraId="71A3D638" w14:textId="77777777" w:rsidTr="00AE08EF">
        <w:trPr>
          <w:trHeight w:val="948"/>
        </w:trPr>
        <w:tc>
          <w:tcPr>
            <w:tcW w:w="668" w:type="dxa"/>
          </w:tcPr>
          <w:p w14:paraId="1AB045E1" w14:textId="77777777" w:rsidR="00CA1E81" w:rsidRPr="009B3872" w:rsidRDefault="00CA1E81" w:rsidP="00AE08EF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9B3872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6" w:type="dxa"/>
          </w:tcPr>
          <w:p w14:paraId="77757F5C" w14:textId="23DAAE47" w:rsidR="0018202F" w:rsidRPr="009B3872" w:rsidRDefault="0018202F" w:rsidP="00AE08EF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9B3872">
              <w:rPr>
                <w:rFonts w:ascii="Book Antiqua" w:hAnsi="Book Antiqua"/>
                <w:lang w:val="en-US"/>
              </w:rPr>
              <w:t>To be able to explain the basic application logic of non-invasive procedures that are actively applied in</w:t>
            </w:r>
            <w:r w:rsidR="00340413" w:rsidRPr="009B3872">
              <w:rPr>
                <w:rFonts w:ascii="Book Antiqua" w:hAnsi="Book Antiqua"/>
                <w:lang w:val="en-US"/>
              </w:rPr>
              <w:t xml:space="preserve"> cardiology</w:t>
            </w:r>
            <w:r w:rsidRPr="009B3872">
              <w:rPr>
                <w:rFonts w:ascii="Book Antiqua" w:hAnsi="Book Antiqua"/>
                <w:lang w:val="en-US"/>
              </w:rPr>
              <w:t xml:space="preserve"> clinic (related to ECO, EFOR and HOLTER monitoring)</w:t>
            </w:r>
            <w:r w:rsidR="000F018C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355E0E77" w14:textId="77777777" w:rsidR="00CA1E81" w:rsidRPr="009B3872" w:rsidRDefault="00CA1E81" w:rsidP="00CA1E81">
      <w:pPr>
        <w:spacing w:line="360" w:lineRule="auto"/>
        <w:rPr>
          <w:rFonts w:ascii="Book Antiqua" w:hAnsi="Book Antiqua"/>
          <w:b/>
          <w:lang w:val="en-US"/>
        </w:rPr>
      </w:pPr>
    </w:p>
    <w:p w14:paraId="2DBD268A" w14:textId="77777777" w:rsidR="00D52523" w:rsidRPr="009B3872" w:rsidRDefault="00D52523" w:rsidP="00CA1E81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276"/>
      </w:tblGrid>
      <w:tr w:rsidR="00CA1E81" w:rsidRPr="009B3872" w14:paraId="5C85700C" w14:textId="77777777" w:rsidTr="00AE08EF">
        <w:trPr>
          <w:trHeight w:val="433"/>
        </w:trPr>
        <w:tc>
          <w:tcPr>
            <w:tcW w:w="9944" w:type="dxa"/>
            <w:gridSpan w:val="2"/>
            <w:shd w:val="clear" w:color="auto" w:fill="93B3D5"/>
          </w:tcPr>
          <w:p w14:paraId="6FC7BC08" w14:textId="1CB64F50" w:rsidR="00CA1E81" w:rsidRPr="009B3872" w:rsidRDefault="00CA1E81" w:rsidP="00AE08EF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9B3872">
              <w:rPr>
                <w:rFonts w:ascii="Book Antiqua" w:hAnsi="Book Antiqua"/>
                <w:b/>
                <w:lang w:val="en-US"/>
              </w:rPr>
              <w:t xml:space="preserve">  </w:t>
            </w:r>
            <w:r w:rsidR="00716999" w:rsidRPr="009B3872">
              <w:rPr>
                <w:rFonts w:ascii="Book Antiqua" w:hAnsi="Book Antiqua"/>
                <w:b/>
                <w:lang w:val="en-US"/>
              </w:rPr>
              <w:t>INTENDED LEARNING OUTCOME(S)</w:t>
            </w:r>
          </w:p>
        </w:tc>
      </w:tr>
      <w:tr w:rsidR="0018202F" w:rsidRPr="009B3872" w14:paraId="49CC722C" w14:textId="77777777" w:rsidTr="00AE08EF">
        <w:trPr>
          <w:trHeight w:val="898"/>
        </w:trPr>
        <w:tc>
          <w:tcPr>
            <w:tcW w:w="668" w:type="dxa"/>
          </w:tcPr>
          <w:p w14:paraId="062860FE" w14:textId="77777777" w:rsidR="0018202F" w:rsidRPr="009B3872" w:rsidRDefault="0018202F" w:rsidP="0018202F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9B3872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6" w:type="dxa"/>
          </w:tcPr>
          <w:p w14:paraId="561DA193" w14:textId="175CA6E6" w:rsidR="0018202F" w:rsidRPr="009B3872" w:rsidRDefault="0018202F" w:rsidP="0018202F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9B3872">
              <w:rPr>
                <w:rFonts w:ascii="Book Antiqua" w:hAnsi="Book Antiqua"/>
                <w:lang w:val="en-US"/>
              </w:rPr>
              <w:t xml:space="preserve">Can make differential diagnosis in the patient presenting with chest pain, can recognize acute coronary syndrome, </w:t>
            </w:r>
            <w:proofErr w:type="spellStart"/>
            <w:r w:rsidRPr="009B3872">
              <w:rPr>
                <w:rFonts w:ascii="Book Antiqua" w:hAnsi="Book Antiqua"/>
                <w:lang w:val="en-US"/>
              </w:rPr>
              <w:t>NonSTEMI</w:t>
            </w:r>
            <w:proofErr w:type="spellEnd"/>
            <w:r w:rsidRPr="009B3872">
              <w:rPr>
                <w:rFonts w:ascii="Book Antiqua" w:hAnsi="Book Antiqua"/>
                <w:lang w:val="en-US"/>
              </w:rPr>
              <w:t>, STEMI and Angina Pectoris and can perform emergency treatment</w:t>
            </w:r>
            <w:r w:rsidR="000F01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18202F" w:rsidRPr="009B3872" w14:paraId="7330D8BF" w14:textId="77777777" w:rsidTr="00AE08EF">
        <w:trPr>
          <w:trHeight w:val="445"/>
        </w:trPr>
        <w:tc>
          <w:tcPr>
            <w:tcW w:w="668" w:type="dxa"/>
          </w:tcPr>
          <w:p w14:paraId="4344DFCB" w14:textId="77777777" w:rsidR="0018202F" w:rsidRPr="009B3872" w:rsidRDefault="0018202F" w:rsidP="0018202F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9B3872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6" w:type="dxa"/>
          </w:tcPr>
          <w:p w14:paraId="444A5878" w14:textId="587B7582" w:rsidR="0018202F" w:rsidRPr="009B3872" w:rsidRDefault="0018202F" w:rsidP="0018202F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9B3872">
              <w:rPr>
                <w:rFonts w:ascii="Book Antiqua" w:hAnsi="Book Antiqua"/>
                <w:lang w:val="en-US"/>
              </w:rPr>
              <w:t>Can take and interpret ECG</w:t>
            </w:r>
            <w:r w:rsidR="000F01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18202F" w:rsidRPr="009B3872" w14:paraId="2F232542" w14:textId="77777777" w:rsidTr="00AE08EF">
        <w:trPr>
          <w:trHeight w:val="446"/>
        </w:trPr>
        <w:tc>
          <w:tcPr>
            <w:tcW w:w="668" w:type="dxa"/>
          </w:tcPr>
          <w:p w14:paraId="33F7F978" w14:textId="77777777" w:rsidR="0018202F" w:rsidRPr="009B3872" w:rsidRDefault="0018202F" w:rsidP="0018202F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9B3872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6" w:type="dxa"/>
          </w:tcPr>
          <w:p w14:paraId="4B2A4197" w14:textId="1357DFA9" w:rsidR="0018202F" w:rsidRPr="009B3872" w:rsidRDefault="0018202F" w:rsidP="0018202F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9B3872">
              <w:rPr>
                <w:rFonts w:ascii="Book Antiqua" w:hAnsi="Book Antiqua"/>
                <w:lang w:val="en-US"/>
              </w:rPr>
              <w:t>Can make the differential diagnosis of cardiac diseases in the patient presenting with shortness of breath</w:t>
            </w:r>
            <w:r w:rsidR="000F01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18202F" w:rsidRPr="009B3872" w14:paraId="610A76ED" w14:textId="77777777" w:rsidTr="00AE08EF">
        <w:trPr>
          <w:trHeight w:val="450"/>
        </w:trPr>
        <w:tc>
          <w:tcPr>
            <w:tcW w:w="668" w:type="dxa"/>
          </w:tcPr>
          <w:p w14:paraId="725921ED" w14:textId="77777777" w:rsidR="0018202F" w:rsidRPr="009B3872" w:rsidRDefault="0018202F" w:rsidP="0018202F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9B3872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76" w:type="dxa"/>
          </w:tcPr>
          <w:p w14:paraId="60776FD7" w14:textId="2D2C0B4C" w:rsidR="0018202F" w:rsidRPr="009B3872" w:rsidRDefault="0018202F" w:rsidP="0018202F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9B3872">
              <w:rPr>
                <w:rFonts w:ascii="Book Antiqua" w:hAnsi="Book Antiqua"/>
                <w:lang w:val="en-US"/>
              </w:rPr>
              <w:t>Can treat emergency hypertension</w:t>
            </w:r>
            <w:r w:rsidR="000F018C">
              <w:rPr>
                <w:rFonts w:ascii="Book Antiqua" w:hAnsi="Book Antiqua"/>
                <w:lang w:val="en-US"/>
              </w:rPr>
              <w:t>.</w:t>
            </w:r>
          </w:p>
        </w:tc>
      </w:tr>
      <w:tr w:rsidR="0018202F" w:rsidRPr="009B3872" w14:paraId="7D3F74FD" w14:textId="77777777" w:rsidTr="00AE08EF">
        <w:trPr>
          <w:trHeight w:val="803"/>
        </w:trPr>
        <w:tc>
          <w:tcPr>
            <w:tcW w:w="668" w:type="dxa"/>
          </w:tcPr>
          <w:p w14:paraId="69814A8C" w14:textId="77777777" w:rsidR="0018202F" w:rsidRPr="009B3872" w:rsidRDefault="0018202F" w:rsidP="0018202F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9B3872">
              <w:rPr>
                <w:rFonts w:ascii="Book Antiqua" w:hAnsi="Book Antiqua"/>
                <w:b/>
                <w:lang w:val="en-US"/>
              </w:rPr>
              <w:lastRenderedPageBreak/>
              <w:t>5</w:t>
            </w:r>
          </w:p>
        </w:tc>
        <w:tc>
          <w:tcPr>
            <w:tcW w:w="9276" w:type="dxa"/>
          </w:tcPr>
          <w:p w14:paraId="2015BEA5" w14:textId="0DBA1F3B" w:rsidR="0018202F" w:rsidRPr="009B3872" w:rsidRDefault="0018202F" w:rsidP="0018202F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9B3872">
              <w:rPr>
                <w:rFonts w:ascii="Book Antiqua" w:hAnsi="Book Antiqua"/>
                <w:lang w:val="en-US"/>
              </w:rPr>
              <w:t xml:space="preserve">Can explain the basic application logic of non-invasive procedures that are actively applied in </w:t>
            </w:r>
            <w:r w:rsidR="00340413" w:rsidRPr="009B3872">
              <w:rPr>
                <w:rFonts w:ascii="Book Antiqua" w:hAnsi="Book Antiqua"/>
                <w:lang w:val="en-US"/>
              </w:rPr>
              <w:t>cardiology</w:t>
            </w:r>
            <w:r w:rsidRPr="009B3872">
              <w:rPr>
                <w:rFonts w:ascii="Book Antiqua" w:hAnsi="Book Antiqua"/>
                <w:lang w:val="en-US"/>
              </w:rPr>
              <w:t xml:space="preserve"> clinic (related to ECO, EFOR and HOLTER monitoring)</w:t>
            </w:r>
            <w:r w:rsidR="000F018C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76BCCD06" w14:textId="77777777" w:rsidR="00CA1E81" w:rsidRPr="009B3872" w:rsidRDefault="00CA1E81" w:rsidP="002A038D">
      <w:pPr>
        <w:spacing w:line="360" w:lineRule="auto"/>
        <w:rPr>
          <w:rFonts w:ascii="Book Antiqua" w:hAnsi="Book Antiqua"/>
          <w:lang w:val="en-US"/>
        </w:rPr>
      </w:pPr>
    </w:p>
    <w:sectPr w:rsidR="00CA1E81" w:rsidRPr="009B3872">
      <w:pgSz w:w="1192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0D5"/>
    <w:rsid w:val="000F018C"/>
    <w:rsid w:val="0018202F"/>
    <w:rsid w:val="00192DF7"/>
    <w:rsid w:val="0023272E"/>
    <w:rsid w:val="00240229"/>
    <w:rsid w:val="002A038D"/>
    <w:rsid w:val="003217A3"/>
    <w:rsid w:val="00340413"/>
    <w:rsid w:val="003444A3"/>
    <w:rsid w:val="004750D5"/>
    <w:rsid w:val="0048625E"/>
    <w:rsid w:val="00673680"/>
    <w:rsid w:val="00713C5A"/>
    <w:rsid w:val="00716999"/>
    <w:rsid w:val="00755690"/>
    <w:rsid w:val="00770A1D"/>
    <w:rsid w:val="00914D00"/>
    <w:rsid w:val="009B3872"/>
    <w:rsid w:val="00B554C0"/>
    <w:rsid w:val="00BD2018"/>
    <w:rsid w:val="00C04BB6"/>
    <w:rsid w:val="00C17F7F"/>
    <w:rsid w:val="00CA1E81"/>
    <w:rsid w:val="00D52523"/>
    <w:rsid w:val="00E35C86"/>
    <w:rsid w:val="00E37F48"/>
    <w:rsid w:val="00E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CC8CF4"/>
  <w15:docId w15:val="{DD4667AA-13CF-4006-9A20-100FB2A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26</cp:revision>
  <dcterms:created xsi:type="dcterms:W3CDTF">2022-08-23T05:44:00Z</dcterms:created>
  <dcterms:modified xsi:type="dcterms:W3CDTF">2022-08-23T20:34:00Z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2022-08-23T00:00:00Z</vt:filetime>
  </property>
</Properties>
</file>